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70656" w:rsidRDefault="00D12982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C70656">
        <w:tc>
          <w:tcPr>
            <w:tcW w:w="2484" w:type="dxa"/>
          </w:tcPr>
          <w:p w:rsidR="00C70656" w:rsidRDefault="00D1298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C70656" w:rsidRDefault="00D1298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LTE Hardwired Vehicle Tracker</w:t>
            </w:r>
          </w:p>
        </w:tc>
      </w:tr>
      <w:tr w:rsidR="00C70656">
        <w:tc>
          <w:tcPr>
            <w:tcW w:w="2484" w:type="dxa"/>
          </w:tcPr>
          <w:p w:rsidR="00C70656" w:rsidRDefault="00D1298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C70656" w:rsidRDefault="00D1298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VM90-Mini</w:t>
            </w:r>
          </w:p>
        </w:tc>
      </w:tr>
    </w:tbl>
    <w:p w:rsidR="00C70656" w:rsidRDefault="00D12982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Versatile. Controllable. Secure.</w:t>
      </w:r>
    </w:p>
    <w:p w:rsidR="00C70656" w:rsidRDefault="00D12982">
      <w:pPr>
        <w:jc w:val="center"/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2599690" cy="4406900"/>
            <wp:effectExtent l="0" t="0" r="10160" b="12700"/>
            <wp:docPr id="2" name="图片 2" descr="C:\WeChat Files\wxid_htovxhk90ag622\FileStorage\Temp\16754036625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WeChat Files\wxid_htovxhk90ag622\FileStorage\Temp\167540366258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59969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656" w:rsidRDefault="00D12982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Engineered for versatile fleet management and asset protection, the VM90-Mini is a robust 4G LTE hardwired tracker designed to adapt to almost any vehicle. Featuring an ultra-wide operating voltage and remote immobilization capabilities, it delivers absolute control and real-time visibility over your diverse fleet operations.</w:t>
      </w:r>
    </w:p>
    <w:p w:rsidR="00C70656" w:rsidRDefault="00D12982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lastRenderedPageBreak/>
        <w:t>Core Value</w:t>
      </w:r>
    </w:p>
    <w:p w:rsidR="00C70656" w:rsidRDefault="00D1298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Ultra-Wide Voltage Compatibility</w:t>
      </w:r>
    </w:p>
    <w:p w:rsidR="00C70656" w:rsidRDefault="00D1298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Operating flawlessly between 9V and 90V DC, the VM90-Mini is a universal solution. It seamlessly integrates into passenger cars, heavy-duty commercial trucks, motorcycles, and e-bikes without the need for external voltage converters.</w:t>
      </w:r>
    </w:p>
    <w:p w:rsidR="00C70656" w:rsidRDefault="00D1298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Remote Immobilization &amp; Control</w:t>
      </w:r>
    </w:p>
    <w:p w:rsidR="00C70656" w:rsidRDefault="00D1298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Take immediate action against unauthorized use or theft. Through a dedicated relay connection, fleet managers can execute remote fuel or power cut-off commands directly from the platform or via SMS.</w:t>
      </w:r>
    </w:p>
    <w:p w:rsidR="00C70656" w:rsidRDefault="00D1298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Uninterrupted Trajectory &amp; Security</w:t>
      </w:r>
      <w:r>
        <w:rPr>
          <w:rFonts w:ascii="Times New Roman" w:eastAsia="sans-serif" w:hAnsi="Times New Roman"/>
          <w:sz w:val="32"/>
          <w:szCs w:val="32"/>
        </w:rPr>
        <w:t xml:space="preserve"> </w:t>
      </w:r>
    </w:p>
    <w:p w:rsidR="00C70656" w:rsidRDefault="00D1298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Network blind spots? The device automatically stores location data during cellular drops and uploads it upon reconnection. The built-in 50mAh backup</w:t>
      </w:r>
      <w:r>
        <w:rPr>
          <w:rFonts w:ascii="Times New Roman" w:eastAsia="宋体" w:hAnsi="Times New Roman"/>
          <w:sz w:val="28"/>
          <w:szCs w:val="28"/>
        </w:rPr>
        <w:t xml:space="preserve"> </w:t>
      </w:r>
      <w:r>
        <w:rPr>
          <w:rFonts w:ascii="Times New Roman" w:eastAsia="sans-serif" w:hAnsi="Times New Roman"/>
          <w:sz w:val="28"/>
          <w:szCs w:val="28"/>
        </w:rPr>
        <w:t>battery ensures you receive critical wire-cut and low-battery alerts even if the main power is sabotaged.</w:t>
      </w:r>
    </w:p>
    <w:p w:rsidR="00C70656" w:rsidRDefault="00C7065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</w:p>
    <w:p w:rsidR="00C70656" w:rsidRDefault="00C7065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</w:p>
    <w:p w:rsidR="00C70656" w:rsidRDefault="00D1298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Proactive Asset Defense</w:t>
      </w:r>
    </w:p>
    <w:p w:rsidR="00C70656" w:rsidRDefault="00D1298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lastRenderedPageBreak/>
        <w:t>Equipped with a comprehensive multi-alert system, including vibration detection, geo-fencing (boundary breaches), and over-speed alarms (configurable from 0-255km/h) to enforce driver safety and compliance.</w:t>
      </w:r>
    </w:p>
    <w:p w:rsidR="00C70656" w:rsidRDefault="00D12982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Target Applications</w:t>
      </w:r>
    </w:p>
    <w:p w:rsidR="00C70656" w:rsidRDefault="00D12982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Logistics &amp; Delivery Fleets</w:t>
      </w:r>
      <w:r>
        <w:rPr>
          <w:rFonts w:ascii="Times New Roman" w:hAnsi="Times New Roman"/>
          <w:sz w:val="28"/>
          <w:szCs w:val="28"/>
        </w:rPr>
        <w:t xml:space="preserve"> (Cross-border tracking, versatile vehicle compatibility)</w:t>
      </w:r>
    </w:p>
    <w:p w:rsidR="00C70656" w:rsidRDefault="00D12982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Motorcycle &amp; E-bike Management</w:t>
      </w:r>
      <w:r>
        <w:rPr>
          <w:rFonts w:ascii="Times New Roman" w:hAnsi="Times New Roman"/>
          <w:sz w:val="28"/>
          <w:szCs w:val="28"/>
        </w:rPr>
        <w:t xml:space="preserve"> (High voltage support, anti-theft tracking)</w:t>
      </w:r>
    </w:p>
    <w:p w:rsidR="00C70656" w:rsidRDefault="00D12982">
      <w:pPr>
        <w:pStyle w:val="a5"/>
        <w:widowControl/>
        <w:numPr>
          <w:ilvl w:val="0"/>
          <w:numId w:val="3"/>
        </w:numPr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 Rental &amp; Auto Finance</w:t>
      </w:r>
      <w:r>
        <w:rPr>
          <w:rFonts w:ascii="Times New Roman" w:hAnsi="Times New Roman"/>
          <w:sz w:val="28"/>
          <w:szCs w:val="28"/>
        </w:rPr>
        <w:t xml:space="preserve"> (Remote engine immobilization, risk mitigation)</w:t>
      </w:r>
    </w:p>
    <w:p w:rsidR="00C70656" w:rsidRDefault="00D12982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Technical Specifications</w:t>
      </w:r>
    </w:p>
    <w:p w:rsidR="00C70656" w:rsidRDefault="00D12982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3.1 </w:t>
      </w:r>
      <w:r>
        <w:rPr>
          <w:rFonts w:ascii="Times New Roman" w:eastAsia="宋体" w:hAnsi="Times New Roman" w:cs="Times New Roman"/>
          <w:sz w:val="30"/>
          <w:szCs w:val="30"/>
        </w:rPr>
        <w:t xml:space="preserve"> Cellular &amp; GNSS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9"/>
        <w:gridCol w:w="2272"/>
        <w:gridCol w:w="4535"/>
      </w:tblGrid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 &amp; 2G GSM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FDD-LTE: B1/B3/B5/B8; </w:t>
            </w:r>
          </w:p>
          <w:p w:rsidR="00C70656" w:rsidRDefault="00D12982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TDD-LTE: B34/B38/B39/B40/B41; </w:t>
            </w:r>
          </w:p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GSM:850/900/1800/1900MHz. (Global/Regional bands optional ).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Hardware Platform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UIS8910DM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High-performance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communication module.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Chip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AT6558R (GPS +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BDS)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Multi-constellation support for pinpoint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accuracy.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Antenna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Ceramic Antenna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25mm25mm2mm high-gain antenna for strong signal lock.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22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Tracking:-162dBm</w:t>
            </w:r>
          </w:p>
        </w:tc>
        <w:tc>
          <w:tcPr>
            <w:tcW w:w="4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positioning even in dense environments.</w:t>
            </w:r>
          </w:p>
        </w:tc>
      </w:tr>
    </w:tbl>
    <w:p w:rsidR="00C70656" w:rsidRDefault="00D12982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3.2 </w:t>
      </w:r>
      <w:r>
        <w:rPr>
          <w:rFonts w:ascii="Times New Roman" w:eastAsia="宋体" w:hAnsi="Times New Roman" w:cs="Times New Roman"/>
          <w:sz w:val="30"/>
          <w:szCs w:val="30"/>
        </w:rPr>
        <w:t xml:space="preserve"> Power &amp; Electrical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4"/>
        <w:gridCol w:w="2592"/>
        <w:gridCol w:w="4160"/>
      </w:tblGrid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2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9V - 90V</w:t>
            </w:r>
          </w:p>
        </w:tc>
        <w:tc>
          <w:tcPr>
            <w:tcW w:w="4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Ultra-wide range compatible with everything from e-bikes to heavy trucks.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2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30mA- 60mA @ 12V</w:t>
            </w:r>
          </w:p>
        </w:tc>
        <w:tc>
          <w:tcPr>
            <w:tcW w:w="4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2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5mA - 15mA @ 12V</w:t>
            </w:r>
          </w:p>
        </w:tc>
        <w:tc>
          <w:tcPr>
            <w:tcW w:w="4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Power-saving mode.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2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50 mAh</w:t>
            </w:r>
          </w:p>
        </w:tc>
        <w:tc>
          <w:tcPr>
            <w:tcW w:w="4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Ensures final alerts during unauthorized power disconnection.</w:t>
            </w:r>
          </w:p>
        </w:tc>
      </w:tr>
    </w:tbl>
    <w:p w:rsidR="00C70656" w:rsidRDefault="00C70656">
      <w:pPr>
        <w:rPr>
          <w:rFonts w:ascii="Times New Roman" w:eastAsia="宋体" w:hAnsi="Times New Roman" w:cs="Times New Roman"/>
          <w:sz w:val="30"/>
          <w:szCs w:val="30"/>
        </w:rPr>
      </w:pPr>
    </w:p>
    <w:p w:rsidR="00C70656" w:rsidRDefault="00C70656">
      <w:pPr>
        <w:pStyle w:val="a5"/>
        <w:widowControl/>
        <w:rPr>
          <w:rFonts w:ascii="Times New Roman" w:eastAsia="sans-serif" w:hAnsi="Times New Roman"/>
          <w:sz w:val="28"/>
          <w:szCs w:val="28"/>
        </w:rPr>
      </w:pPr>
    </w:p>
    <w:p w:rsidR="00C70656" w:rsidRDefault="00D12982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3.3 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2"/>
        <w:gridCol w:w="2285"/>
        <w:gridCol w:w="4199"/>
      </w:tblGrid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Wiring Harness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4-Wire Interface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Red (Power), Black (Ground),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Orange (ACC Detection), Yellow (Relay Control).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Smart Alarms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Wire-cut, Vibration, Over-speed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Comprehensive built-in alerts for maximum security.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Immobilization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Relay 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remote fuel and power cut-off functionality.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Optional Add-ons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SOS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Button, Microphone, Wi-Fi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Expandable features for voice monitoring and emergency alerts.</w:t>
            </w:r>
          </w:p>
        </w:tc>
      </w:tr>
    </w:tbl>
    <w:p w:rsidR="00C70656" w:rsidRDefault="00C70656">
      <w:pPr>
        <w:rPr>
          <w:rFonts w:ascii="Times New Roman" w:eastAsia="宋体" w:hAnsi="Times New Roman" w:cs="Times New Roman"/>
          <w:sz w:val="30"/>
          <w:szCs w:val="30"/>
        </w:rPr>
      </w:pPr>
    </w:p>
    <w:p w:rsidR="00C70656" w:rsidRDefault="00D12982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3.4  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9"/>
        <w:gridCol w:w="1747"/>
        <w:gridCol w:w="4820"/>
      </w:tblGrid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140g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Sturdy and compact.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Housing 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ABS Plastic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durability.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-30℃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operation in extreme climates.</w:t>
            </w:r>
          </w:p>
        </w:tc>
      </w:tr>
      <w:tr w:rsidR="00C7065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Maintenance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OTA 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70656" w:rsidRDefault="00D1298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Over-The-Air firmware updates for easy maintenance.</w:t>
            </w:r>
          </w:p>
        </w:tc>
      </w:tr>
    </w:tbl>
    <w:p w:rsidR="00C70656" w:rsidRDefault="00C70656">
      <w:pPr>
        <w:rPr>
          <w:rFonts w:ascii="Times New Roman" w:eastAsia="宋体" w:hAnsi="Times New Roman" w:cs="Times New Roman"/>
          <w:sz w:val="30"/>
          <w:szCs w:val="30"/>
        </w:rPr>
      </w:pPr>
    </w:p>
    <w:p w:rsidR="00C70656" w:rsidRDefault="00D12982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Built for Rapid Integration</w:t>
      </w:r>
    </w:p>
    <w:p w:rsidR="00C70656" w:rsidRDefault="00D12982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 transmission and offers a choice between standard JTT808 or GT06 protocols.</w:t>
      </w:r>
    </w:p>
    <w:p w:rsidR="00C70656" w:rsidRDefault="00D12982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OTA Ready:</w:t>
      </w:r>
      <w:r>
        <w:rPr>
          <w:rFonts w:ascii="Times New Roman" w:hAnsi="Times New Roman"/>
          <w:sz w:val="28"/>
          <w:szCs w:val="28"/>
        </w:rPr>
        <w:t xml:space="preserve"> Supports dual-mode remote upgrades (Platform + SMS) to minimize maintenance costs.</w:t>
      </w:r>
    </w:p>
    <w:p w:rsidR="00C70656" w:rsidRDefault="00D12982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 personalized service prepared for you</w:t>
      </w:r>
    </w:p>
    <w:p w:rsidR="00C70656" w:rsidRDefault="00D12982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VM90-Mini Sample Device (Pre-configured)</w:t>
      </w:r>
    </w:p>
    <w:p w:rsidR="00C70656" w:rsidRDefault="00D12982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C70656" w:rsidRDefault="00D12982">
      <w:pPr>
        <w:pStyle w:val="a5"/>
        <w:widowControl/>
        <w:numPr>
          <w:ilvl w:val="0"/>
          <w:numId w:val="5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C70656" w:rsidRDefault="00D12982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C70656" w:rsidRDefault="00D12982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8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5E5A99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C70656" w:rsidRDefault="00D12982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32"/>
          <w:szCs w:val="32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C70656" w:rsidRDefault="00C70656">
      <w:pPr>
        <w:rPr>
          <w:rFonts w:ascii="Times New Roman" w:eastAsia="宋体" w:hAnsi="Times New Roman" w:cs="Times New Roman"/>
          <w:sz w:val="32"/>
          <w:szCs w:val="32"/>
        </w:rPr>
      </w:pPr>
    </w:p>
    <w:p w:rsidR="00C70656" w:rsidRDefault="00C70656">
      <w:pPr>
        <w:pStyle w:val="a5"/>
        <w:widowControl/>
        <w:rPr>
          <w:rFonts w:ascii="Times New Roman" w:eastAsia="sans-serif" w:hAnsi="Times New Roman"/>
          <w:sz w:val="28"/>
          <w:szCs w:val="28"/>
        </w:rPr>
      </w:pPr>
    </w:p>
    <w:sectPr w:rsidR="00C7065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12982" w:rsidRDefault="00D12982">
      <w:r>
        <w:separator/>
      </w:r>
    </w:p>
  </w:endnote>
  <w:endnote w:type="continuationSeparator" w:id="0">
    <w:p w:rsidR="00D12982" w:rsidRDefault="00D12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12982" w:rsidRDefault="00D12982">
      <w:r>
        <w:separator/>
      </w:r>
    </w:p>
  </w:footnote>
  <w:footnote w:type="continuationSeparator" w:id="0">
    <w:p w:rsidR="00D12982" w:rsidRDefault="00D129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0656" w:rsidRDefault="00D12982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F46E2C"/>
    <w:multiLevelType w:val="singleLevel"/>
    <w:tmpl w:val="8BF46E2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3C462FB"/>
    <w:multiLevelType w:val="singleLevel"/>
    <w:tmpl w:val="03C462F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823B514"/>
    <w:multiLevelType w:val="singleLevel"/>
    <w:tmpl w:val="1823B51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23EA9A09"/>
    <w:multiLevelType w:val="singleLevel"/>
    <w:tmpl w:val="23EA9A0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232A7C2"/>
    <w:multiLevelType w:val="singleLevel"/>
    <w:tmpl w:val="5232A7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47988252">
    <w:abstractNumId w:val="1"/>
  </w:num>
  <w:num w:numId="2" w16cid:durableId="1920476775">
    <w:abstractNumId w:val="3"/>
  </w:num>
  <w:num w:numId="3" w16cid:durableId="806166932">
    <w:abstractNumId w:val="2"/>
  </w:num>
  <w:num w:numId="4" w16cid:durableId="1486555199">
    <w:abstractNumId w:val="4"/>
  </w:num>
  <w:num w:numId="5" w16cid:durableId="959528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7C6BAF"/>
    <w:rsid w:val="005E5A99"/>
    <w:rsid w:val="006B770C"/>
    <w:rsid w:val="00C70656"/>
    <w:rsid w:val="00D12982"/>
    <w:rsid w:val="56037976"/>
    <w:rsid w:val="6B7C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521</Words>
  <Characters>3430</Characters>
  <Application>Microsoft Office Word</Application>
  <DocSecurity>0</DocSecurity>
  <Lines>163</Lines>
  <Paragraphs>116</Paragraphs>
  <ScaleCrop>false</ScaleCrop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2026-03-26T09:30:00Z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26E8EB694BE8403D9E61C02D1B93E22D_11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